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89"/>
        <w:gridCol w:w="225"/>
        <w:gridCol w:w="2238"/>
        <w:gridCol w:w="1536"/>
        <w:gridCol w:w="835"/>
      </w:tblGrid>
      <w:tr w:rsidR="000E764B" w:rsidRPr="000E764B" w:rsidTr="00E423D8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96" w:rsidRDefault="000E764B" w:rsidP="0027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A</w:t>
            </w:r>
            <w:r w:rsidR="00273E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ntrag auf einen vorzeitigen </w:t>
            </w:r>
          </w:p>
          <w:p w:rsidR="000E764B" w:rsidRPr="000E764B" w:rsidRDefault="00273E96" w:rsidP="0027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förderunschädlichen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Maßnahmebeginn</w:t>
            </w:r>
            <w:proofErr w:type="spellEnd"/>
          </w:p>
        </w:tc>
      </w:tr>
      <w:tr w:rsidR="007B4DDC" w:rsidRPr="000E764B" w:rsidTr="00273E96">
        <w:trPr>
          <w:trHeight w:val="33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DC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DC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DC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0E764B" w:rsidRPr="000E764B" w:rsidTr="00273E96">
        <w:trPr>
          <w:trHeight w:val="33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DDC">
              <w:rPr>
                <w:rFonts w:ascii="Arial" w:eastAsia="Times New Roman" w:hAnsi="Arial" w:cs="Arial"/>
                <w:color w:val="000000"/>
                <w:lang w:eastAsia="de-DE"/>
              </w:rPr>
              <w:t>Staatliche Kunstsammlungen Dresden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–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0E764B" w:rsidRPr="000E764B" w:rsidTr="00273E96">
        <w:trPr>
          <w:trHeight w:val="300"/>
        </w:trPr>
        <w:tc>
          <w:tcPr>
            <w:tcW w:w="36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Sächsische Landesstelle für Museumswesen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273E96">
        <w:trPr>
          <w:trHeight w:val="30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Schloßstraße 27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273E96">
        <w:trPr>
          <w:trHeight w:val="30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09111 Chemnitz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273E96">
        <w:trPr>
          <w:trHeight w:val="30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600"/>
        </w:trPr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Antragsteller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B50" w:rsidRPr="000E764B" w:rsidRDefault="00C64B50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885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Anschrift  </w:t>
            </w: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                               </w:t>
            </w:r>
            <w:r w:rsidRPr="000E7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(Straße, Hausnummer, PLZ, Postfach)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B50" w:rsidRPr="000E764B" w:rsidRDefault="00C64B50" w:rsidP="000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E46F2" w:rsidRPr="000E764B" w:rsidTr="00E423D8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46F2" w:rsidRPr="000E764B" w:rsidRDefault="009E46F2" w:rsidP="009E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Kontaktdaten</w:t>
            </w:r>
          </w:p>
        </w:tc>
      </w:tr>
      <w:tr w:rsidR="00D06D83" w:rsidRPr="000E764B" w:rsidTr="00E423D8">
        <w:trPr>
          <w:trHeight w:val="312"/>
        </w:trPr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06D83" w:rsidRPr="000E764B" w:rsidRDefault="009E46F2" w:rsidP="009E4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Bearbeiter/Ansprechpartner</w:t>
            </w:r>
          </w:p>
        </w:tc>
        <w:tc>
          <w:tcPr>
            <w:tcW w:w="268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83" w:rsidRPr="000E764B" w:rsidRDefault="00D06D83" w:rsidP="009E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06D83" w:rsidRPr="000E764B" w:rsidTr="00E423D8">
        <w:trPr>
          <w:trHeight w:val="298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E764B" w:rsidRPr="000E764B" w:rsidRDefault="009E46F2" w:rsidP="009E46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655A4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Telefon/Fax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64B" w:rsidRPr="000E764B" w:rsidRDefault="000E764B" w:rsidP="009E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264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E764B" w:rsidRPr="00655A4F" w:rsidRDefault="009E46F2" w:rsidP="009E46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655A4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64B" w:rsidRPr="001F2C1C" w:rsidRDefault="000E764B" w:rsidP="009E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1080"/>
        </w:trPr>
        <w:tc>
          <w:tcPr>
            <w:tcW w:w="1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764B" w:rsidRPr="000E764B" w:rsidRDefault="000E764B" w:rsidP="00C7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</w:t>
            </w:r>
            <w:r w:rsidRPr="000E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</w:t>
            </w:r>
            <w:r w:rsidRPr="000E7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Bezeichnung wie im </w:t>
            </w:r>
            <w:r w:rsidR="00C7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Antrag</w:t>
            </w:r>
            <w:r w:rsidRPr="000E7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1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0E764B" w:rsidRPr="000E764B" w:rsidRDefault="000E764B" w:rsidP="00465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Beg</w:t>
            </w:r>
            <w:r w:rsidR="00190BC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ründung für einen</w:t>
            </w:r>
            <w:r w:rsidR="0046504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vorzeitigen förderunschädlichen </w:t>
            </w:r>
            <w:proofErr w:type="spellStart"/>
            <w:r w:rsidR="0046504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Maßnahmebeginn</w:t>
            </w:r>
            <w:proofErr w:type="spellEnd"/>
          </w:p>
        </w:tc>
      </w:tr>
      <w:tr w:rsidR="0046504F" w:rsidRPr="000E764B" w:rsidTr="0046504F">
        <w:trPr>
          <w:trHeight w:val="64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04F" w:rsidRPr="00013451" w:rsidRDefault="00013451" w:rsidP="007604F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13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Bitte formulieren Sie hier, warum ein vorzeitiger förderunschädlichen </w:t>
            </w:r>
            <w:proofErr w:type="spellStart"/>
            <w:r w:rsidRPr="00013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Maßnahmebeginn</w:t>
            </w:r>
            <w:proofErr w:type="spellEnd"/>
            <w:r w:rsidRPr="00013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für Ihr Projekt dringen</w:t>
            </w:r>
            <w:r w:rsidR="00760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</w:t>
            </w:r>
            <w:r w:rsidRPr="00013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notwendig ist. </w:t>
            </w:r>
          </w:p>
          <w:p w:rsidR="0046504F" w:rsidRP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46504F" w:rsidRP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46504F" w:rsidRP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Pr="000E764B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7D611F" w:rsidRPr="000E764B" w:rsidRDefault="007D611F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559" w:rsidRPr="000E764B" w:rsidRDefault="00BF7559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64B" w:rsidRPr="000E764B" w:rsidRDefault="000E764B" w:rsidP="00BF7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2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F7559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59" w:rsidRPr="000E764B" w:rsidRDefault="00BF7559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59" w:rsidRPr="000E764B" w:rsidRDefault="00BF7559" w:rsidP="00BF75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Dienstsiegel</w:t>
            </w:r>
          </w:p>
        </w:tc>
      </w:tr>
      <w:tr w:rsidR="00E423D8" w:rsidRPr="000E764B" w:rsidTr="00E423D8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23D8" w:rsidRPr="000E764B" w:rsidRDefault="00E423D8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737A18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18" w:rsidRPr="000E764B" w:rsidRDefault="00E423D8" w:rsidP="00BF7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</w:t>
            </w:r>
            <w:r w:rsidR="00737A18"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nterschrift</w:t>
            </w:r>
          </w:p>
        </w:tc>
        <w:tc>
          <w:tcPr>
            <w:tcW w:w="25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18" w:rsidRPr="000E764B" w:rsidRDefault="00737A18" w:rsidP="00737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E72CFB" w:rsidRDefault="00E72CFB">
      <w:bookmarkStart w:id="0" w:name="_GoBack"/>
      <w:bookmarkEnd w:id="0"/>
    </w:p>
    <w:p w:rsidR="00C72C70" w:rsidRPr="00C15DBB" w:rsidRDefault="00C72C70" w:rsidP="00C72C70">
      <w:pPr>
        <w:spacing w:after="0" w:line="240" w:lineRule="auto"/>
        <w:ind w:left="705" w:hanging="705"/>
        <w:rPr>
          <w:rFonts w:ascii="Arial" w:hAnsi="Arial" w:cs="Arial"/>
          <w:sz w:val="15"/>
          <w:szCs w:val="15"/>
        </w:rPr>
      </w:pPr>
      <w:r w:rsidRPr="00C15DBB">
        <w:rPr>
          <w:rFonts w:ascii="Arial" w:hAnsi="Arial" w:cs="Arial"/>
          <w:b/>
          <w:sz w:val="15"/>
          <w:szCs w:val="15"/>
        </w:rPr>
        <w:t>Hinweis:</w:t>
      </w:r>
      <w:r w:rsidRPr="00C15DBB">
        <w:rPr>
          <w:rFonts w:ascii="Arial" w:hAnsi="Arial" w:cs="Arial"/>
          <w:sz w:val="15"/>
          <w:szCs w:val="15"/>
        </w:rPr>
        <w:t xml:space="preserve"> </w:t>
      </w:r>
      <w:r w:rsidRPr="00C15DBB">
        <w:rPr>
          <w:rFonts w:ascii="Arial" w:hAnsi="Arial" w:cs="Arial"/>
          <w:sz w:val="15"/>
          <w:szCs w:val="15"/>
        </w:rPr>
        <w:tab/>
      </w:r>
      <w:r w:rsidR="00CF35B7" w:rsidRPr="00C15DBB">
        <w:rPr>
          <w:rFonts w:ascii="Arial" w:hAnsi="Arial" w:cs="Arial"/>
          <w:sz w:val="15"/>
          <w:szCs w:val="15"/>
        </w:rPr>
        <w:t>Die Bewilligung eines</w:t>
      </w:r>
      <w:r w:rsidRPr="00C15DBB">
        <w:rPr>
          <w:rFonts w:ascii="Arial" w:hAnsi="Arial" w:cs="Arial"/>
          <w:sz w:val="15"/>
          <w:szCs w:val="15"/>
        </w:rPr>
        <w:t xml:space="preserve"> vorzeitige</w:t>
      </w:r>
      <w:r w:rsidR="00CF35B7" w:rsidRPr="00C15DBB">
        <w:rPr>
          <w:rFonts w:ascii="Arial" w:hAnsi="Arial" w:cs="Arial"/>
          <w:sz w:val="15"/>
          <w:szCs w:val="15"/>
        </w:rPr>
        <w:t>n</w:t>
      </w:r>
      <w:r w:rsidRPr="00C15DBB">
        <w:rPr>
          <w:rFonts w:ascii="Arial" w:hAnsi="Arial" w:cs="Arial"/>
          <w:sz w:val="15"/>
          <w:szCs w:val="15"/>
        </w:rPr>
        <w:t xml:space="preserve"> förderunschädliche</w:t>
      </w:r>
      <w:r w:rsidR="00CF35B7" w:rsidRPr="00C15DBB">
        <w:rPr>
          <w:rFonts w:ascii="Arial" w:hAnsi="Arial" w:cs="Arial"/>
          <w:sz w:val="15"/>
          <w:szCs w:val="15"/>
        </w:rPr>
        <w:t>n</w:t>
      </w:r>
      <w:r w:rsidRPr="00C15DB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15DBB">
        <w:rPr>
          <w:rFonts w:ascii="Arial" w:hAnsi="Arial" w:cs="Arial"/>
          <w:sz w:val="15"/>
          <w:szCs w:val="15"/>
        </w:rPr>
        <w:t>Maßnahmebeginn</w:t>
      </w:r>
      <w:r w:rsidR="00CF35B7" w:rsidRPr="00C15DBB">
        <w:rPr>
          <w:rFonts w:ascii="Arial" w:hAnsi="Arial" w:cs="Arial"/>
          <w:sz w:val="15"/>
          <w:szCs w:val="15"/>
        </w:rPr>
        <w:t>es</w:t>
      </w:r>
      <w:proofErr w:type="spellEnd"/>
      <w:r w:rsidRPr="00C15DBB">
        <w:rPr>
          <w:rFonts w:ascii="Arial" w:hAnsi="Arial" w:cs="Arial"/>
          <w:sz w:val="15"/>
          <w:szCs w:val="15"/>
        </w:rPr>
        <w:t xml:space="preserve"> </w:t>
      </w:r>
      <w:r w:rsidR="00CF35B7" w:rsidRPr="00C15DBB">
        <w:rPr>
          <w:rFonts w:ascii="Arial" w:hAnsi="Arial" w:cs="Arial"/>
          <w:sz w:val="15"/>
          <w:szCs w:val="15"/>
        </w:rPr>
        <w:t>erfolgt durch die S</w:t>
      </w:r>
      <w:r w:rsidR="00C15DBB" w:rsidRPr="00C15DBB">
        <w:rPr>
          <w:rFonts w:ascii="Arial" w:hAnsi="Arial" w:cs="Arial"/>
          <w:sz w:val="15"/>
          <w:szCs w:val="15"/>
        </w:rPr>
        <w:t>ächsische Landesstelle für Museumswesen</w:t>
      </w:r>
      <w:r w:rsidR="00CF35B7" w:rsidRPr="00C15DBB">
        <w:rPr>
          <w:rFonts w:ascii="Arial" w:hAnsi="Arial" w:cs="Arial"/>
          <w:sz w:val="15"/>
          <w:szCs w:val="15"/>
        </w:rPr>
        <w:t xml:space="preserve"> per Bescheid</w:t>
      </w:r>
      <w:r w:rsidRPr="00C15DBB">
        <w:rPr>
          <w:rFonts w:ascii="Arial" w:hAnsi="Arial" w:cs="Arial"/>
          <w:sz w:val="15"/>
          <w:szCs w:val="15"/>
        </w:rPr>
        <w:t xml:space="preserve">. Hierzu muss der </w:t>
      </w:r>
      <w:r w:rsidR="00C15DBB">
        <w:rPr>
          <w:rFonts w:ascii="Arial" w:hAnsi="Arial" w:cs="Arial"/>
          <w:sz w:val="15"/>
          <w:szCs w:val="15"/>
        </w:rPr>
        <w:t>Fördermittela</w:t>
      </w:r>
      <w:r w:rsidRPr="00C15DBB">
        <w:rPr>
          <w:rFonts w:ascii="Arial" w:hAnsi="Arial" w:cs="Arial"/>
          <w:sz w:val="15"/>
          <w:szCs w:val="15"/>
        </w:rPr>
        <w:t xml:space="preserve">ntrag vollständig und mit prüffähigen Anlagen untersetzt sein. </w:t>
      </w:r>
      <w:r w:rsidR="00190BC5" w:rsidRPr="00C15DBB">
        <w:rPr>
          <w:rFonts w:ascii="Arial" w:hAnsi="Arial" w:cs="Arial"/>
          <w:sz w:val="15"/>
          <w:szCs w:val="15"/>
        </w:rPr>
        <w:t>Es wird darauf hingewiesen</w:t>
      </w:r>
      <w:r w:rsidR="00190BC5" w:rsidRPr="00C15DBB">
        <w:rPr>
          <w:rFonts w:ascii="Arial" w:hAnsi="Arial" w:cs="Arial"/>
          <w:noProof/>
          <w:sz w:val="15"/>
          <w:szCs w:val="15"/>
        </w:rPr>
        <w:t xml:space="preserve">, </w:t>
      </w:r>
      <w:r w:rsidR="00190BC5" w:rsidRPr="00C15DBB">
        <w:rPr>
          <w:rFonts w:ascii="Arial" w:hAnsi="Arial" w:cs="Arial"/>
          <w:sz w:val="15"/>
          <w:szCs w:val="15"/>
        </w:rPr>
        <w:t>dass der Beginn der Maßnahme ohne entsprechende Bescheidung</w:t>
      </w:r>
      <w:r w:rsidR="00C15DBB" w:rsidRPr="00C15DBB">
        <w:rPr>
          <w:rFonts w:ascii="Arial" w:hAnsi="Arial" w:cs="Arial"/>
          <w:sz w:val="15"/>
          <w:szCs w:val="15"/>
        </w:rPr>
        <w:t xml:space="preserve"> des </w:t>
      </w:r>
      <w:proofErr w:type="gramStart"/>
      <w:r w:rsidR="00C15DBB" w:rsidRPr="00C15DBB">
        <w:rPr>
          <w:rFonts w:ascii="Arial" w:hAnsi="Arial" w:cs="Arial"/>
          <w:sz w:val="15"/>
          <w:szCs w:val="15"/>
        </w:rPr>
        <w:t xml:space="preserve">Fördermittelantrages </w:t>
      </w:r>
      <w:r w:rsidR="00190BC5" w:rsidRPr="00C15DBB">
        <w:rPr>
          <w:rFonts w:ascii="Arial" w:hAnsi="Arial" w:cs="Arial"/>
          <w:sz w:val="15"/>
          <w:szCs w:val="15"/>
        </w:rPr>
        <w:t xml:space="preserve"> vollständig</w:t>
      </w:r>
      <w:proofErr w:type="gramEnd"/>
      <w:r w:rsidR="00190BC5" w:rsidRPr="00C15DBB">
        <w:rPr>
          <w:rFonts w:ascii="Arial" w:hAnsi="Arial" w:cs="Arial"/>
          <w:sz w:val="15"/>
          <w:szCs w:val="15"/>
        </w:rPr>
        <w:t xml:space="preserve"> auf eigenes Risiko erfolgt und die Maßnahme im Zweifel bei Ausbleiben der Zuwendung allein durch den Antragsteller finanziert werden muss.</w:t>
      </w:r>
    </w:p>
    <w:sectPr w:rsidR="00C72C70" w:rsidRPr="00C15DBB" w:rsidSect="00E72CF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4B"/>
    <w:rsid w:val="00013451"/>
    <w:rsid w:val="00066E41"/>
    <w:rsid w:val="000A10D8"/>
    <w:rsid w:val="000E764B"/>
    <w:rsid w:val="00135008"/>
    <w:rsid w:val="00165744"/>
    <w:rsid w:val="0016680B"/>
    <w:rsid w:val="00190BC5"/>
    <w:rsid w:val="001D670A"/>
    <w:rsid w:val="001F2C1C"/>
    <w:rsid w:val="00273E96"/>
    <w:rsid w:val="002F4D47"/>
    <w:rsid w:val="003305BF"/>
    <w:rsid w:val="0046504F"/>
    <w:rsid w:val="00583CFB"/>
    <w:rsid w:val="00655A4F"/>
    <w:rsid w:val="00737A18"/>
    <w:rsid w:val="007604F4"/>
    <w:rsid w:val="00777F6F"/>
    <w:rsid w:val="007B4DDC"/>
    <w:rsid w:val="007D611F"/>
    <w:rsid w:val="0097133B"/>
    <w:rsid w:val="009E46F2"/>
    <w:rsid w:val="00AD0911"/>
    <w:rsid w:val="00BF7559"/>
    <w:rsid w:val="00C1415B"/>
    <w:rsid w:val="00C15DBB"/>
    <w:rsid w:val="00C64B50"/>
    <w:rsid w:val="00C72C70"/>
    <w:rsid w:val="00CA41AB"/>
    <w:rsid w:val="00CB4E88"/>
    <w:rsid w:val="00CF35B7"/>
    <w:rsid w:val="00D06D83"/>
    <w:rsid w:val="00DB4DB0"/>
    <w:rsid w:val="00DC41CE"/>
    <w:rsid w:val="00E423D8"/>
    <w:rsid w:val="00E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D10ECE"/>
  <w15:chartTrackingRefBased/>
  <w15:docId w15:val="{ECE2F5EA-08D2-4E25-88B0-67B6B7D6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A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Modersohn, Ulrike - SLFM</dc:creator>
  <cp:keywords/>
  <cp:lastModifiedBy>Modersohn-Josch, Ulrike -SKD</cp:lastModifiedBy>
  <cp:revision>2</cp:revision>
  <cp:lastPrinted>2015-10-21T12:06:00Z</cp:lastPrinted>
  <dcterms:created xsi:type="dcterms:W3CDTF">2021-03-17T15:21:00Z</dcterms:created>
  <dcterms:modified xsi:type="dcterms:W3CDTF">2021-03-17T15:21:00Z</dcterms:modified>
</cp:coreProperties>
</file>